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drawing xmlns:a="http://schemas.openxmlformats.org/drawingml/2006/main">
          <wp:inline distT="0" distB="0" distL="0" distR="0">
            <wp:extent cx="651353" cy="695597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53" cy="695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Archery Beginners Course Application Form</w:t>
      </w:r>
    </w:p>
    <w:p>
      <w:pPr>
        <w:pStyle w:val="Body"/>
        <w:rPr>
          <w:sz w:val="36"/>
          <w:szCs w:val="36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485"/>
      </w:tblGrid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Full Name(s)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Contact number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Left handed or right handed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Age if under 18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(please note anyone under 18 will need to be accompanied by an adult)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Approximate height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Details of any disabilities/medical issues we need to be aware of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157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**Places will only be secured upon receipt of payment in full for the course**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65</w:t>
            </w:r>
            <w:r>
              <w:rPr>
                <w:shd w:val="nil" w:color="auto" w:fill="auto"/>
                <w:rtl w:val="0"/>
                <w:lang w:val="en-US"/>
              </w:rPr>
              <w:t xml:space="preserve"> per person</w:t>
            </w:r>
            <w:r>
              <w:rPr>
                <w:shd w:val="nil" w:color="auto" w:fill="auto"/>
                <w:rtl w:val="0"/>
                <w:lang w:val="en-US"/>
              </w:rPr>
              <w:t>,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55 under 18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Payment must be made by bank transfer.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Pay                                        </w:t>
            </w:r>
            <w:r>
              <w:rPr>
                <w:shd w:val="nil" w:color="auto" w:fill="auto"/>
                <w:rtl w:val="0"/>
                <w:lang w:val="en-US"/>
              </w:rPr>
              <w:t>Shenley Archers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Sort code                             60-14-55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Account number                81401310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Reference                            add your name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Places are limited and assigned on first come basis. In the event of the course being over-subscribed and your application being unsuccessful, we will return any monies paid by you.</w:t>
            </w:r>
          </w:p>
        </w:tc>
      </w:tr>
    </w:tbl>
    <w:p>
      <w:pPr>
        <w:pStyle w:val="Body"/>
        <w:widowControl w:val="0"/>
        <w:rPr>
          <w:sz w:val="36"/>
          <w:szCs w:val="36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Once this form is completed in full please email it back to </w:t>
      </w:r>
      <w:r>
        <w:rPr>
          <w:b w:val="1"/>
          <w:bCs w:val="1"/>
          <w:rtl w:val="0"/>
          <w:lang w:val="en-US"/>
        </w:rPr>
        <w:t>jackie@quayskills.com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